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63E3A" w14:textId="77777777" w:rsidR="00981072" w:rsidRDefault="00981072" w:rsidP="002076E9">
      <w:pPr>
        <w:spacing w:line="480" w:lineRule="auto"/>
      </w:pPr>
    </w:p>
    <w:p w14:paraId="149E3600" w14:textId="77777777" w:rsidR="00981072" w:rsidRDefault="00981072" w:rsidP="002076E9">
      <w:pPr>
        <w:spacing w:line="480" w:lineRule="auto"/>
      </w:pPr>
    </w:p>
    <w:p w14:paraId="148A6C74" w14:textId="77777777" w:rsidR="00981072" w:rsidRDefault="00981072" w:rsidP="002076E9">
      <w:pPr>
        <w:spacing w:line="480" w:lineRule="auto"/>
      </w:pPr>
    </w:p>
    <w:p w14:paraId="1D6F5870" w14:textId="77777777" w:rsidR="00981072" w:rsidRDefault="00981072" w:rsidP="002076E9">
      <w:pPr>
        <w:spacing w:line="480" w:lineRule="auto"/>
      </w:pPr>
    </w:p>
    <w:p w14:paraId="53A0804D" w14:textId="77777777" w:rsidR="00981072" w:rsidRDefault="00981072" w:rsidP="007E1D5C">
      <w:pPr>
        <w:spacing w:line="480" w:lineRule="auto"/>
      </w:pPr>
    </w:p>
    <w:p w14:paraId="4F66EBFA" w14:textId="77777777" w:rsidR="00981072" w:rsidRDefault="00981072" w:rsidP="007E1D5C">
      <w:pPr>
        <w:spacing w:line="480" w:lineRule="auto"/>
      </w:pPr>
    </w:p>
    <w:p w14:paraId="3A77C623" w14:textId="77777777" w:rsidR="00BD71D8" w:rsidRDefault="00BD71D8" w:rsidP="007E1D5C">
      <w:pPr>
        <w:spacing w:line="480" w:lineRule="auto"/>
      </w:pPr>
    </w:p>
    <w:p w14:paraId="1FF91145" w14:textId="759A5BA2" w:rsidR="00BD71D8" w:rsidRDefault="007E1D5C" w:rsidP="007E1D5C">
      <w:pPr>
        <w:spacing w:line="480" w:lineRule="auto"/>
        <w:jc w:val="center"/>
      </w:pPr>
      <w:r>
        <w:t>Assignment M10</w:t>
      </w:r>
    </w:p>
    <w:p w14:paraId="311854C4" w14:textId="77777777" w:rsidR="00BD71D8" w:rsidRDefault="00BD71D8" w:rsidP="007E1D5C">
      <w:pPr>
        <w:spacing w:line="480" w:lineRule="auto"/>
        <w:jc w:val="center"/>
      </w:pPr>
      <w:proofErr w:type="spellStart"/>
      <w:r>
        <w:t>Sargis</w:t>
      </w:r>
      <w:proofErr w:type="spellEnd"/>
      <w:r>
        <w:t xml:space="preserve"> </w:t>
      </w:r>
      <w:proofErr w:type="spellStart"/>
      <w:r>
        <w:t>Baghdasaryan</w:t>
      </w:r>
      <w:proofErr w:type="spellEnd"/>
    </w:p>
    <w:p w14:paraId="0D78AEBC" w14:textId="77777777" w:rsidR="00BD71D8" w:rsidRDefault="00BD71D8" w:rsidP="007E1D5C">
      <w:pPr>
        <w:spacing w:line="480" w:lineRule="auto"/>
        <w:jc w:val="center"/>
      </w:pPr>
      <w:r>
        <w:t>Ocean County College</w:t>
      </w:r>
    </w:p>
    <w:p w14:paraId="69D4195E" w14:textId="77777777" w:rsidR="00BD71D8" w:rsidRDefault="00BD71D8" w:rsidP="007E1D5C">
      <w:pPr>
        <w:spacing w:line="480" w:lineRule="auto"/>
      </w:pPr>
    </w:p>
    <w:p w14:paraId="08DE1866" w14:textId="77777777" w:rsidR="00981072" w:rsidRDefault="00981072" w:rsidP="007E1D5C">
      <w:pPr>
        <w:spacing w:line="480" w:lineRule="auto"/>
      </w:pPr>
    </w:p>
    <w:p w14:paraId="4B5AAE16" w14:textId="77777777" w:rsidR="00981072" w:rsidRDefault="00981072" w:rsidP="007E1D5C">
      <w:pPr>
        <w:spacing w:line="480" w:lineRule="auto"/>
      </w:pPr>
    </w:p>
    <w:p w14:paraId="70D56233" w14:textId="77777777" w:rsidR="00981072" w:rsidRDefault="00981072" w:rsidP="007E1D5C">
      <w:pPr>
        <w:spacing w:line="480" w:lineRule="auto"/>
      </w:pPr>
    </w:p>
    <w:p w14:paraId="4525210F" w14:textId="77777777" w:rsidR="00981072" w:rsidRDefault="00981072" w:rsidP="007E1D5C">
      <w:pPr>
        <w:spacing w:line="480" w:lineRule="auto"/>
      </w:pPr>
    </w:p>
    <w:p w14:paraId="3C7210E5" w14:textId="77777777" w:rsidR="00981072" w:rsidRDefault="00981072" w:rsidP="007E1D5C">
      <w:pPr>
        <w:spacing w:line="480" w:lineRule="auto"/>
      </w:pPr>
    </w:p>
    <w:p w14:paraId="7EFEEFDD" w14:textId="77777777" w:rsidR="00981072" w:rsidRDefault="00981072" w:rsidP="007E1D5C">
      <w:pPr>
        <w:spacing w:line="480" w:lineRule="auto"/>
      </w:pPr>
    </w:p>
    <w:p w14:paraId="1544E6DA" w14:textId="77777777" w:rsidR="00981072" w:rsidRDefault="00981072" w:rsidP="007E1D5C">
      <w:pPr>
        <w:spacing w:line="480" w:lineRule="auto"/>
      </w:pPr>
    </w:p>
    <w:p w14:paraId="0F58EC86" w14:textId="77777777" w:rsidR="00981072" w:rsidRDefault="00981072" w:rsidP="007E1D5C">
      <w:pPr>
        <w:spacing w:line="480" w:lineRule="auto"/>
      </w:pPr>
    </w:p>
    <w:p w14:paraId="6176946A" w14:textId="77777777" w:rsidR="00981072" w:rsidRDefault="00981072" w:rsidP="007E1D5C">
      <w:pPr>
        <w:spacing w:line="480" w:lineRule="auto"/>
      </w:pPr>
    </w:p>
    <w:p w14:paraId="1D288824" w14:textId="77777777" w:rsidR="00BD71D8" w:rsidRDefault="00BD71D8" w:rsidP="007E1D5C">
      <w:pPr>
        <w:spacing w:line="480" w:lineRule="auto"/>
      </w:pPr>
    </w:p>
    <w:p w14:paraId="3DBA50F6" w14:textId="77777777" w:rsidR="007E1D5C" w:rsidRPr="008469BA" w:rsidRDefault="007E1D5C" w:rsidP="007E1D5C">
      <w:pPr>
        <w:pStyle w:val="NormalWeb"/>
        <w:spacing w:before="180" w:after="180" w:line="480" w:lineRule="auto"/>
        <w:ind w:firstLine="720"/>
        <w:rPr>
          <w:rFonts w:eastAsiaTheme="minorHAnsi"/>
        </w:rPr>
      </w:pPr>
      <w:r w:rsidRPr="008469BA">
        <w:rPr>
          <w:rFonts w:eastAsiaTheme="minorHAnsi"/>
        </w:rPr>
        <w:lastRenderedPageBreak/>
        <w:t xml:space="preserve">A few students begin school and discover they do not have the readiness, want, discipline or the capacity to succeed scholastically or continue on until the point when a degree has been earned. This prompts an issue whether to discover the help expected to proceed or to dropout. Seeing a portion of the basic impacts of stopping school may help in the choice. </w:t>
      </w:r>
    </w:p>
    <w:p w14:paraId="2FC0B1A1" w14:textId="566C2275" w:rsidR="007E1D5C" w:rsidRPr="008469BA" w:rsidRDefault="007E1D5C" w:rsidP="007E1D5C">
      <w:pPr>
        <w:pStyle w:val="NormalWeb"/>
        <w:spacing w:before="180" w:after="180" w:line="480" w:lineRule="auto"/>
        <w:jc w:val="center"/>
        <w:rPr>
          <w:rFonts w:eastAsiaTheme="minorHAnsi"/>
        </w:rPr>
      </w:pPr>
      <w:r w:rsidRPr="008469BA">
        <w:rPr>
          <w:rFonts w:eastAsiaTheme="minorHAnsi"/>
        </w:rPr>
        <w:t>Squandered Investment</w:t>
      </w:r>
    </w:p>
    <w:p w14:paraId="0E6B332D" w14:textId="43D6D163" w:rsidR="007E1D5C" w:rsidRPr="008469BA" w:rsidRDefault="007E1D5C" w:rsidP="007E1D5C">
      <w:pPr>
        <w:pStyle w:val="NormalWeb"/>
        <w:spacing w:before="180" w:after="180" w:line="480" w:lineRule="auto"/>
        <w:ind w:firstLine="720"/>
        <w:rPr>
          <w:rFonts w:eastAsiaTheme="minorHAnsi"/>
        </w:rPr>
      </w:pPr>
      <w:r w:rsidRPr="00C477AF">
        <w:rPr>
          <w:rFonts w:eastAsiaTheme="minorHAnsi"/>
          <w:highlight w:val="yellow"/>
        </w:rPr>
        <w:t>School is a speculation or rather an investment Understudies either pay for school themselves, perhaps with family support or grants, or utilize money related guide. A February 2013 article in "The Wall Street Journal" showed that numerous understudies drop out at some point amid school since they can't or don't have any desire to assume any more understudy advance obligation.</w:t>
      </w:r>
      <w:r w:rsidRPr="008469BA">
        <w:rPr>
          <w:rFonts w:eastAsiaTheme="minorHAnsi"/>
        </w:rPr>
        <w:t xml:space="preserve"> The outcome of dropping out now is that the student </w:t>
      </w:r>
      <w:r w:rsidR="00C477AF" w:rsidRPr="008469BA">
        <w:rPr>
          <w:rFonts w:eastAsiaTheme="minorHAnsi"/>
        </w:rPr>
        <w:t>has</w:t>
      </w:r>
      <w:r w:rsidRPr="008469BA">
        <w:rPr>
          <w:rFonts w:eastAsiaTheme="minorHAnsi"/>
        </w:rPr>
        <w:t xml:space="preserve"> just heaped up sizable obligation and advance installments that they need to start paying back a while after they quit school. However, they don't get the result of a degree</w:t>
      </w:r>
      <w:r>
        <w:rPr>
          <w:rFonts w:eastAsiaTheme="minorHAnsi"/>
        </w:rPr>
        <w:t xml:space="preserve"> (</w:t>
      </w:r>
      <w:r w:rsidRPr="00566170">
        <w:rPr>
          <w:rFonts w:eastAsia="Arial Unicode MS" w:hint="eastAsia"/>
        </w:rPr>
        <w:t>Nationa</w:t>
      </w:r>
      <w:r>
        <w:rPr>
          <w:rFonts w:hint="eastAsia"/>
        </w:rPr>
        <w:t>l Research Council (U.S.), 2015</w:t>
      </w:r>
      <w:r>
        <w:rPr>
          <w:rFonts w:eastAsiaTheme="minorHAnsi"/>
        </w:rPr>
        <w:t>)</w:t>
      </w:r>
      <w:r w:rsidRPr="008469BA">
        <w:rPr>
          <w:rFonts w:eastAsiaTheme="minorHAnsi"/>
        </w:rPr>
        <w:t xml:space="preserve">. </w:t>
      </w:r>
    </w:p>
    <w:p w14:paraId="4196F5FA" w14:textId="0D72C8B6" w:rsidR="007E1D5C" w:rsidRPr="008469BA" w:rsidRDefault="007E1D5C" w:rsidP="007E1D5C">
      <w:pPr>
        <w:pStyle w:val="NormalWeb"/>
        <w:spacing w:before="180" w:after="180" w:line="480" w:lineRule="auto"/>
        <w:jc w:val="center"/>
        <w:rPr>
          <w:rFonts w:eastAsiaTheme="minorHAnsi"/>
        </w:rPr>
      </w:pPr>
      <w:r w:rsidRPr="008469BA">
        <w:rPr>
          <w:rFonts w:eastAsiaTheme="minorHAnsi"/>
        </w:rPr>
        <w:t>Family Conflict</w:t>
      </w:r>
    </w:p>
    <w:p w14:paraId="57674D3D" w14:textId="77777777" w:rsidR="007E1D5C" w:rsidRPr="008469BA" w:rsidRDefault="007E1D5C" w:rsidP="007E1D5C">
      <w:pPr>
        <w:pStyle w:val="NormalWeb"/>
        <w:spacing w:before="180" w:after="180" w:line="480" w:lineRule="auto"/>
        <w:ind w:firstLine="720"/>
        <w:rPr>
          <w:rFonts w:eastAsiaTheme="minorHAnsi"/>
        </w:rPr>
      </w:pPr>
      <w:r w:rsidRPr="008469BA">
        <w:rPr>
          <w:rFonts w:eastAsiaTheme="minorHAnsi"/>
        </w:rPr>
        <w:t xml:space="preserve">A few students go to school under strain from guardians or to fulfill their folks. The choice to dropout in these cases isn't generally warmly gotten. </w:t>
      </w:r>
      <w:r w:rsidRPr="00C477AF">
        <w:rPr>
          <w:rFonts w:eastAsiaTheme="minorHAnsi"/>
          <w:highlight w:val="yellow"/>
        </w:rPr>
        <w:t>A few students are informed that they can't return home in the wake of dropping out. The desire is that they will land a position and enter "this present reality." Dropping out may adversely influence associations with critical others, too. An April 2012 investigation by the "Chamber on Contemporary Families" uncovered that separation rates were altogether lower for school graduates than for those without professional educations (</w:t>
      </w:r>
      <w:r w:rsidRPr="00C477AF">
        <w:rPr>
          <w:rFonts w:eastAsia="Arial Unicode MS" w:hint="eastAsia"/>
          <w:highlight w:val="yellow"/>
        </w:rPr>
        <w:t>Beatty, S., &amp; Nationa</w:t>
      </w:r>
      <w:r w:rsidRPr="00C477AF">
        <w:rPr>
          <w:rFonts w:hint="eastAsia"/>
          <w:highlight w:val="yellow"/>
        </w:rPr>
        <w:t>l Research Council (U.S.), 2015</w:t>
      </w:r>
      <w:r w:rsidRPr="00C477AF">
        <w:rPr>
          <w:rFonts w:eastAsiaTheme="minorHAnsi"/>
          <w:highlight w:val="yellow"/>
        </w:rPr>
        <w:t>).</w:t>
      </w:r>
      <w:r w:rsidRPr="008469BA">
        <w:rPr>
          <w:rFonts w:eastAsiaTheme="minorHAnsi"/>
        </w:rPr>
        <w:t xml:space="preserve"> </w:t>
      </w:r>
    </w:p>
    <w:p w14:paraId="310AF9B3" w14:textId="078A984E" w:rsidR="007E1D5C" w:rsidRPr="008469BA" w:rsidRDefault="007E1D5C" w:rsidP="007E1D5C">
      <w:pPr>
        <w:pStyle w:val="NormalWeb"/>
        <w:spacing w:before="180" w:after="180" w:line="480" w:lineRule="auto"/>
        <w:jc w:val="center"/>
        <w:rPr>
          <w:rFonts w:eastAsiaTheme="minorHAnsi"/>
        </w:rPr>
      </w:pPr>
      <w:r w:rsidRPr="008469BA">
        <w:rPr>
          <w:rFonts w:eastAsiaTheme="minorHAnsi"/>
        </w:rPr>
        <w:lastRenderedPageBreak/>
        <w:t>Restricted Career Options</w:t>
      </w:r>
    </w:p>
    <w:p w14:paraId="0D1A0805" w14:textId="6B01A5ED" w:rsidR="007E1D5C" w:rsidRPr="008469BA" w:rsidRDefault="007E1D5C" w:rsidP="007E1D5C">
      <w:pPr>
        <w:pStyle w:val="NormalWeb"/>
        <w:spacing w:before="180" w:after="180" w:line="480" w:lineRule="auto"/>
        <w:ind w:firstLine="720"/>
        <w:rPr>
          <w:rFonts w:eastAsiaTheme="minorHAnsi"/>
        </w:rPr>
      </w:pPr>
      <w:r w:rsidRPr="00C477AF">
        <w:rPr>
          <w:rFonts w:eastAsiaTheme="minorHAnsi"/>
          <w:highlight w:val="yellow"/>
        </w:rPr>
        <w:t>As per a November 2012 article in "The Wall Street Journal," school dropouts confront more constrained vocation alternatives than graduated companions. A four-year certification usually opens the way to section level positions in numerous enterprises and profession fields. As a dropout, your entrance to numerous employments that require a higher education is constrained. While applying, it is hard to go after employments against individuals who hold degrees, notwithstanding when a degree isn't required (</w:t>
      </w:r>
      <w:r w:rsidRPr="00C477AF">
        <w:rPr>
          <w:rFonts w:eastAsia="Arial Unicode MS" w:hint="eastAsia"/>
          <w:highlight w:val="yellow"/>
        </w:rPr>
        <w:t>Nationa</w:t>
      </w:r>
      <w:r w:rsidRPr="00C477AF">
        <w:rPr>
          <w:rFonts w:hint="eastAsia"/>
          <w:highlight w:val="yellow"/>
        </w:rPr>
        <w:t>l Research Council (U.S.), 2015</w:t>
      </w:r>
      <w:r w:rsidRPr="00C477AF">
        <w:rPr>
          <w:rFonts w:eastAsiaTheme="minorHAnsi"/>
          <w:highlight w:val="yellow"/>
        </w:rPr>
        <w:t>).</w:t>
      </w:r>
      <w:r w:rsidRPr="008469BA">
        <w:rPr>
          <w:rFonts w:eastAsiaTheme="minorHAnsi"/>
        </w:rPr>
        <w:t xml:space="preserve"> </w:t>
      </w:r>
    </w:p>
    <w:p w14:paraId="681755E6" w14:textId="39475AC7" w:rsidR="007E1D5C" w:rsidRPr="008469BA" w:rsidRDefault="007E1D5C" w:rsidP="007E1D5C">
      <w:pPr>
        <w:pStyle w:val="NormalWeb"/>
        <w:spacing w:before="180" w:after="180" w:line="480" w:lineRule="auto"/>
        <w:jc w:val="center"/>
        <w:rPr>
          <w:rFonts w:eastAsiaTheme="minorHAnsi"/>
        </w:rPr>
      </w:pPr>
      <w:r w:rsidRPr="008469BA">
        <w:rPr>
          <w:rFonts w:eastAsiaTheme="minorHAnsi"/>
        </w:rPr>
        <w:t>Lower Earning Potential</w:t>
      </w:r>
    </w:p>
    <w:p w14:paraId="62473EFB" w14:textId="716D3037" w:rsidR="007E1D5C" w:rsidRPr="008469BA" w:rsidRDefault="007E1D5C" w:rsidP="007E1D5C">
      <w:pPr>
        <w:pStyle w:val="NormalWeb"/>
        <w:spacing w:before="180" w:after="180" w:line="480" w:lineRule="auto"/>
        <w:ind w:firstLine="720"/>
        <w:rPr>
          <w:rFonts w:eastAsiaTheme="minorHAnsi"/>
        </w:rPr>
      </w:pPr>
      <w:r w:rsidRPr="00C477AF">
        <w:rPr>
          <w:rFonts w:eastAsiaTheme="minorHAnsi"/>
          <w:highlight w:val="yellow"/>
        </w:rPr>
        <w:t>Notwithstanding any obligation a student should reimburse, a student gaining potential without a degree is much lower in respect to degree holders, as per the "Money Street Journal" article. In this way, numerous school dropouts battle to cover here and now bills and costs and think that its troublesome even to think about setting aside cash for a home. As per 2012 US Bureau of Labor Statistics information, a school dropout earned around seven percent short of what somebody with a partner's degree, and around 32 percent short of what somebody with a bachelor's (</w:t>
      </w:r>
      <w:r w:rsidRPr="00C477AF">
        <w:rPr>
          <w:rFonts w:eastAsia="Arial Unicode MS" w:hint="eastAsia"/>
          <w:highlight w:val="yellow"/>
        </w:rPr>
        <w:t>Newman, n.d.)</w:t>
      </w:r>
      <w:r w:rsidRPr="00C477AF">
        <w:rPr>
          <w:rFonts w:eastAsiaTheme="minorHAnsi"/>
          <w:highlight w:val="yellow"/>
        </w:rPr>
        <w:t>.</w:t>
      </w:r>
      <w:r w:rsidRPr="008469BA">
        <w:rPr>
          <w:rFonts w:eastAsiaTheme="minorHAnsi"/>
        </w:rPr>
        <w:t xml:space="preserve"> </w:t>
      </w:r>
    </w:p>
    <w:p w14:paraId="624808A2" w14:textId="01724A81" w:rsidR="007E1D5C" w:rsidRPr="008469BA" w:rsidRDefault="007E1D5C" w:rsidP="007E1D5C">
      <w:pPr>
        <w:pStyle w:val="NormalWeb"/>
        <w:spacing w:before="180" w:after="180" w:line="480" w:lineRule="auto"/>
        <w:jc w:val="center"/>
        <w:rPr>
          <w:rFonts w:eastAsiaTheme="minorHAnsi"/>
        </w:rPr>
      </w:pPr>
      <w:r w:rsidRPr="008469BA">
        <w:rPr>
          <w:rFonts w:eastAsiaTheme="minorHAnsi"/>
        </w:rPr>
        <w:t>Impact of understudy dropouts on economy</w:t>
      </w:r>
    </w:p>
    <w:p w14:paraId="00802CCF" w14:textId="364C7D2B" w:rsidR="007E1D5C" w:rsidRDefault="007E1D5C" w:rsidP="007E1D5C">
      <w:pPr>
        <w:pStyle w:val="NormalWeb"/>
        <w:spacing w:before="180" w:beforeAutospacing="0" w:after="180" w:afterAutospacing="0" w:line="480" w:lineRule="auto"/>
        <w:ind w:firstLine="720"/>
        <w:rPr>
          <w:rFonts w:eastAsia="Arial Unicode MS"/>
        </w:rPr>
      </w:pPr>
      <w:bookmarkStart w:id="0" w:name="_GoBack"/>
      <w:bookmarkEnd w:id="0"/>
      <w:r w:rsidRPr="00C477AF">
        <w:rPr>
          <w:rFonts w:eastAsiaTheme="minorHAnsi"/>
          <w:highlight w:val="yellow"/>
        </w:rPr>
        <w:t xml:space="preserve">Training is fundamental for financial advancement of an individual as well as a nation. As indicated by Vision 2030, "Training is key segment of financial development since it has specifically effect on business, profitability development and after that expands work openings and ladies strengthening. Training helps in making potential youth for the improvement of capacity, innovativeness, and efficiently aptitudes to challenge with the quick changing Global </w:t>
      </w:r>
      <w:r w:rsidRPr="00C477AF">
        <w:rPr>
          <w:rFonts w:eastAsiaTheme="minorHAnsi"/>
          <w:highlight w:val="yellow"/>
        </w:rPr>
        <w:lastRenderedPageBreak/>
        <w:t>tendency. Understudies dropouts lessens proficiency rate of nation and non-imaginative condition (</w:t>
      </w:r>
      <w:r w:rsidRPr="00C477AF">
        <w:rPr>
          <w:rFonts w:eastAsia="Arial Unicode MS" w:hint="eastAsia"/>
          <w:highlight w:val="yellow"/>
        </w:rPr>
        <w:t>Newman, n.d.)</w:t>
      </w:r>
      <w:r w:rsidRPr="00C477AF">
        <w:rPr>
          <w:rFonts w:eastAsia="Arial Unicode MS"/>
          <w:highlight w:val="yellow"/>
        </w:rPr>
        <w:t>.</w:t>
      </w:r>
    </w:p>
    <w:p w14:paraId="5043C1A3" w14:textId="2F6AB596" w:rsidR="007E1D5C" w:rsidRDefault="007E1D5C" w:rsidP="007E1D5C">
      <w:pPr>
        <w:pStyle w:val="NormalWeb"/>
        <w:spacing w:before="180" w:beforeAutospacing="0" w:after="180" w:afterAutospacing="0" w:line="480" w:lineRule="auto"/>
        <w:jc w:val="center"/>
        <w:rPr>
          <w:rFonts w:eastAsia="Arial Unicode MS"/>
        </w:rPr>
      </w:pPr>
      <w:r>
        <w:rPr>
          <w:rFonts w:eastAsia="Arial Unicode MS"/>
        </w:rPr>
        <w:t>Psychological disengagement</w:t>
      </w:r>
    </w:p>
    <w:p w14:paraId="52686C26" w14:textId="77777777" w:rsidR="007E1D5C" w:rsidRPr="008469BA" w:rsidRDefault="007E1D5C" w:rsidP="007E1D5C">
      <w:pPr>
        <w:pStyle w:val="NormalWeb"/>
        <w:spacing w:before="180" w:beforeAutospacing="0" w:after="180" w:afterAutospacing="0" w:line="480" w:lineRule="auto"/>
        <w:rPr>
          <w:rFonts w:eastAsiaTheme="minorHAnsi"/>
        </w:rPr>
      </w:pPr>
      <w:r>
        <w:rPr>
          <w:rFonts w:eastAsia="Arial Unicode MS"/>
        </w:rPr>
        <w:tab/>
        <w:t>When students lack plan to continue with school, they may end up having low educational expectations, get confused and drop out of school. This affects them psychologically and the dislike education, teachers, peers and may lose focus in life. It even gets worse when those who dropped out of school see their fellow colleagues who were lucky to finish school doing well in life. The drop outs might feel discouraged and turn out to be notorious in eth society.</w:t>
      </w:r>
    </w:p>
    <w:p w14:paraId="0B09BC42" w14:textId="77777777" w:rsidR="007E1D5C" w:rsidRDefault="007E1D5C" w:rsidP="007E1D5C">
      <w:pPr>
        <w:spacing w:line="480" w:lineRule="auto"/>
        <w:jc w:val="center"/>
        <w:rPr>
          <w:rFonts w:ascii="Times New Roman" w:hAnsi="Times New Roman" w:cs="Times New Roman"/>
        </w:rPr>
      </w:pPr>
      <w:r>
        <w:rPr>
          <w:rFonts w:ascii="Times New Roman" w:hAnsi="Times New Roman" w:cs="Times New Roman"/>
        </w:rPr>
        <w:t>Social disengagement</w:t>
      </w:r>
    </w:p>
    <w:p w14:paraId="0F87EA46" w14:textId="77777777" w:rsidR="007E1D5C" w:rsidRDefault="007E1D5C" w:rsidP="007E1D5C">
      <w:pPr>
        <w:spacing w:line="480" w:lineRule="auto"/>
        <w:rPr>
          <w:rFonts w:ascii="Times New Roman" w:hAnsi="Times New Roman" w:cs="Times New Roman"/>
        </w:rPr>
      </w:pPr>
      <w:r>
        <w:rPr>
          <w:rFonts w:ascii="Times New Roman" w:hAnsi="Times New Roman" w:cs="Times New Roman"/>
        </w:rPr>
        <w:tab/>
        <w:t>Students who drop out of school also drop social life engagements from school peers. They miss social skills such as interaction, sharing, discussing common issue together and so forth. They also lack involvement in extracurricular activities such as games, science affairs, scouting or participation in school activities such as tree planting, garbage collection and so on.</w:t>
      </w:r>
    </w:p>
    <w:p w14:paraId="6C333F0B" w14:textId="77777777" w:rsidR="007E1D5C" w:rsidRDefault="007E1D5C" w:rsidP="007E1D5C">
      <w:pPr>
        <w:spacing w:line="480" w:lineRule="auto"/>
        <w:rPr>
          <w:rFonts w:ascii="Times New Roman" w:hAnsi="Times New Roman" w:cs="Times New Roman"/>
        </w:rPr>
      </w:pPr>
    </w:p>
    <w:p w14:paraId="05066B02" w14:textId="2BC5029A" w:rsidR="007E1D5C" w:rsidRDefault="007E1D5C" w:rsidP="007E1D5C">
      <w:pPr>
        <w:spacing w:line="480" w:lineRule="auto"/>
        <w:jc w:val="center"/>
        <w:rPr>
          <w:rFonts w:ascii="Times New Roman" w:hAnsi="Times New Roman" w:cs="Times New Roman"/>
        </w:rPr>
      </w:pPr>
      <w:r>
        <w:rPr>
          <w:rFonts w:ascii="Times New Roman" w:hAnsi="Times New Roman" w:cs="Times New Roman"/>
        </w:rPr>
        <w:t>Educational instability</w:t>
      </w:r>
    </w:p>
    <w:p w14:paraId="6243CF51" w14:textId="4E355FBB" w:rsidR="007E1D5C" w:rsidRDefault="007E1D5C" w:rsidP="007E1D5C">
      <w:pPr>
        <w:spacing w:line="480" w:lineRule="auto"/>
        <w:rPr>
          <w:rFonts w:ascii="Times New Roman" w:hAnsi="Times New Roman" w:cs="Times New Roman"/>
        </w:rPr>
      </w:pPr>
      <w:r>
        <w:rPr>
          <w:rFonts w:ascii="Times New Roman" w:hAnsi="Times New Roman" w:cs="Times New Roman"/>
        </w:rPr>
        <w:tab/>
        <w:t xml:space="preserve">When one lacks education, they miss something that is crucial in one’s life. Education is power and when one is out of school, they might not be in a position to express themselves as learned people do, they lose focus due to lack of knowledge. They might be in a well-off family who will try to force them back to school but the jumping from one school to the next and then to another is not in order. It gets them in trouble at the end and later drop out once and for all. When a student is in educational instability they become a burden to the society and more so </w:t>
      </w:r>
      <w:r>
        <w:rPr>
          <w:rFonts w:ascii="Times New Roman" w:hAnsi="Times New Roman" w:cs="Times New Roman"/>
        </w:rPr>
        <w:lastRenderedPageBreak/>
        <w:t xml:space="preserve">when they lack social skills that they can use to recollect their future. These are the people who turn out to be criminals in the society and they cause a lot of trouble to the society. </w:t>
      </w:r>
    </w:p>
    <w:p w14:paraId="3B86C7D3" w14:textId="77777777" w:rsidR="007E1D5C" w:rsidRDefault="007E1D5C" w:rsidP="007E1D5C">
      <w:pPr>
        <w:spacing w:line="480" w:lineRule="auto"/>
        <w:jc w:val="center"/>
        <w:rPr>
          <w:rFonts w:ascii="Times New Roman" w:hAnsi="Times New Roman" w:cs="Times New Roman"/>
        </w:rPr>
      </w:pPr>
    </w:p>
    <w:p w14:paraId="4A281234" w14:textId="77777777" w:rsidR="007E1D5C" w:rsidRDefault="007E1D5C" w:rsidP="007E1D5C">
      <w:pPr>
        <w:spacing w:line="480" w:lineRule="auto"/>
        <w:jc w:val="center"/>
        <w:rPr>
          <w:rFonts w:ascii="Times New Roman" w:hAnsi="Times New Roman" w:cs="Times New Roman"/>
        </w:rPr>
      </w:pPr>
    </w:p>
    <w:p w14:paraId="413EB0E5" w14:textId="77777777" w:rsidR="007E1D5C" w:rsidRDefault="007E1D5C" w:rsidP="007E1D5C">
      <w:pPr>
        <w:spacing w:line="480" w:lineRule="auto"/>
        <w:jc w:val="center"/>
        <w:rPr>
          <w:rFonts w:ascii="Times New Roman" w:hAnsi="Times New Roman" w:cs="Times New Roman"/>
        </w:rPr>
      </w:pPr>
    </w:p>
    <w:p w14:paraId="4E89CA44" w14:textId="77777777" w:rsidR="007E1D5C" w:rsidRDefault="007E1D5C" w:rsidP="007E1D5C">
      <w:pPr>
        <w:spacing w:line="480" w:lineRule="auto"/>
        <w:jc w:val="center"/>
        <w:rPr>
          <w:rFonts w:ascii="Times New Roman" w:hAnsi="Times New Roman" w:cs="Times New Roman"/>
        </w:rPr>
      </w:pPr>
    </w:p>
    <w:p w14:paraId="79C3915A" w14:textId="77777777" w:rsidR="007E1D5C" w:rsidRDefault="007E1D5C" w:rsidP="007E1D5C">
      <w:pPr>
        <w:spacing w:line="480" w:lineRule="auto"/>
        <w:jc w:val="center"/>
        <w:rPr>
          <w:rFonts w:ascii="Times New Roman" w:hAnsi="Times New Roman" w:cs="Times New Roman"/>
        </w:rPr>
      </w:pPr>
    </w:p>
    <w:p w14:paraId="0DF2ACC1" w14:textId="77777777" w:rsidR="007E1D5C" w:rsidRDefault="007E1D5C" w:rsidP="007E1D5C">
      <w:pPr>
        <w:spacing w:line="480" w:lineRule="auto"/>
        <w:jc w:val="center"/>
        <w:rPr>
          <w:rFonts w:ascii="Times New Roman" w:hAnsi="Times New Roman" w:cs="Times New Roman"/>
        </w:rPr>
      </w:pPr>
    </w:p>
    <w:p w14:paraId="16B1E96B" w14:textId="77777777" w:rsidR="007E1D5C" w:rsidRDefault="007E1D5C" w:rsidP="007E1D5C">
      <w:pPr>
        <w:spacing w:line="480" w:lineRule="auto"/>
        <w:jc w:val="center"/>
        <w:rPr>
          <w:rFonts w:ascii="Times New Roman" w:hAnsi="Times New Roman" w:cs="Times New Roman"/>
        </w:rPr>
      </w:pPr>
    </w:p>
    <w:p w14:paraId="3D43A12E" w14:textId="77777777" w:rsidR="007E1D5C" w:rsidRDefault="007E1D5C" w:rsidP="007E1D5C">
      <w:pPr>
        <w:spacing w:line="480" w:lineRule="auto"/>
        <w:jc w:val="center"/>
        <w:rPr>
          <w:rFonts w:ascii="Times New Roman" w:hAnsi="Times New Roman" w:cs="Times New Roman"/>
        </w:rPr>
      </w:pPr>
    </w:p>
    <w:p w14:paraId="07CE7282" w14:textId="77777777" w:rsidR="007E1D5C" w:rsidRDefault="007E1D5C" w:rsidP="007E1D5C">
      <w:pPr>
        <w:spacing w:line="480" w:lineRule="auto"/>
        <w:jc w:val="center"/>
        <w:rPr>
          <w:rFonts w:ascii="Times New Roman" w:hAnsi="Times New Roman" w:cs="Times New Roman"/>
        </w:rPr>
      </w:pPr>
    </w:p>
    <w:p w14:paraId="571BD57B" w14:textId="77777777" w:rsidR="007E1D5C" w:rsidRDefault="007E1D5C" w:rsidP="007E1D5C">
      <w:pPr>
        <w:spacing w:line="480" w:lineRule="auto"/>
        <w:jc w:val="center"/>
        <w:rPr>
          <w:rFonts w:ascii="Times New Roman" w:hAnsi="Times New Roman" w:cs="Times New Roman"/>
        </w:rPr>
      </w:pPr>
    </w:p>
    <w:p w14:paraId="7A5CBC67" w14:textId="77777777" w:rsidR="007E1D5C" w:rsidRDefault="007E1D5C" w:rsidP="007E1D5C">
      <w:pPr>
        <w:spacing w:line="480" w:lineRule="auto"/>
        <w:jc w:val="center"/>
        <w:rPr>
          <w:rFonts w:ascii="Times New Roman" w:hAnsi="Times New Roman" w:cs="Times New Roman"/>
        </w:rPr>
      </w:pPr>
    </w:p>
    <w:p w14:paraId="7A85F4D1" w14:textId="77777777" w:rsidR="007E1D5C" w:rsidRDefault="007E1D5C" w:rsidP="007E1D5C">
      <w:pPr>
        <w:spacing w:line="480" w:lineRule="auto"/>
        <w:jc w:val="center"/>
        <w:rPr>
          <w:rFonts w:ascii="Times New Roman" w:hAnsi="Times New Roman" w:cs="Times New Roman"/>
        </w:rPr>
      </w:pPr>
    </w:p>
    <w:p w14:paraId="5214E18E" w14:textId="40018FE2" w:rsidR="007E1D5C" w:rsidRDefault="007E1D5C" w:rsidP="007E1D5C">
      <w:pPr>
        <w:spacing w:line="480" w:lineRule="auto"/>
        <w:jc w:val="center"/>
        <w:rPr>
          <w:rFonts w:ascii="Times New Roman" w:hAnsi="Times New Roman" w:cs="Times New Roman"/>
        </w:rPr>
      </w:pPr>
    </w:p>
    <w:p w14:paraId="16F9A4F3" w14:textId="0239BB93" w:rsidR="007E1D5C" w:rsidRDefault="007E1D5C" w:rsidP="007E1D5C">
      <w:pPr>
        <w:spacing w:line="480" w:lineRule="auto"/>
        <w:jc w:val="center"/>
        <w:rPr>
          <w:rFonts w:ascii="Times New Roman" w:hAnsi="Times New Roman" w:cs="Times New Roman"/>
        </w:rPr>
      </w:pPr>
    </w:p>
    <w:p w14:paraId="7BDD99D7" w14:textId="7F63CA16" w:rsidR="007E1D5C" w:rsidRDefault="007E1D5C" w:rsidP="007E1D5C">
      <w:pPr>
        <w:spacing w:line="480" w:lineRule="auto"/>
        <w:jc w:val="center"/>
        <w:rPr>
          <w:rFonts w:ascii="Times New Roman" w:hAnsi="Times New Roman" w:cs="Times New Roman"/>
        </w:rPr>
      </w:pPr>
    </w:p>
    <w:p w14:paraId="324C9E03" w14:textId="4056A1D8" w:rsidR="007E1D5C" w:rsidRDefault="007E1D5C" w:rsidP="007E1D5C">
      <w:pPr>
        <w:spacing w:line="480" w:lineRule="auto"/>
        <w:jc w:val="center"/>
        <w:rPr>
          <w:rFonts w:ascii="Times New Roman" w:hAnsi="Times New Roman" w:cs="Times New Roman"/>
        </w:rPr>
      </w:pPr>
    </w:p>
    <w:p w14:paraId="568BC39E" w14:textId="4ADC70AB" w:rsidR="007E1D5C" w:rsidRDefault="007E1D5C" w:rsidP="007E1D5C">
      <w:pPr>
        <w:spacing w:line="480" w:lineRule="auto"/>
        <w:jc w:val="center"/>
        <w:rPr>
          <w:rFonts w:ascii="Times New Roman" w:hAnsi="Times New Roman" w:cs="Times New Roman"/>
        </w:rPr>
      </w:pPr>
    </w:p>
    <w:p w14:paraId="05DB3C06" w14:textId="469A54DF" w:rsidR="007E1D5C" w:rsidRDefault="007E1D5C" w:rsidP="007E1D5C">
      <w:pPr>
        <w:spacing w:line="480" w:lineRule="auto"/>
        <w:jc w:val="center"/>
        <w:rPr>
          <w:rFonts w:ascii="Times New Roman" w:hAnsi="Times New Roman" w:cs="Times New Roman"/>
        </w:rPr>
      </w:pPr>
    </w:p>
    <w:p w14:paraId="29B6CCAC" w14:textId="64D6BE45" w:rsidR="007E1D5C" w:rsidRDefault="007E1D5C" w:rsidP="007E1D5C">
      <w:pPr>
        <w:spacing w:line="480" w:lineRule="auto"/>
        <w:jc w:val="center"/>
        <w:rPr>
          <w:rFonts w:ascii="Times New Roman" w:hAnsi="Times New Roman" w:cs="Times New Roman"/>
        </w:rPr>
      </w:pPr>
    </w:p>
    <w:p w14:paraId="1D4E4A77" w14:textId="5F8B7233" w:rsidR="007E1D5C" w:rsidRDefault="007E1D5C" w:rsidP="007E1D5C">
      <w:pPr>
        <w:spacing w:line="480" w:lineRule="auto"/>
        <w:jc w:val="center"/>
        <w:rPr>
          <w:rFonts w:ascii="Times New Roman" w:hAnsi="Times New Roman" w:cs="Times New Roman"/>
        </w:rPr>
      </w:pPr>
    </w:p>
    <w:p w14:paraId="03A8E67F" w14:textId="77777777" w:rsidR="007E1D5C" w:rsidRDefault="007E1D5C" w:rsidP="007E1D5C">
      <w:pPr>
        <w:spacing w:line="480" w:lineRule="auto"/>
        <w:jc w:val="center"/>
        <w:rPr>
          <w:rFonts w:ascii="Times New Roman" w:hAnsi="Times New Roman" w:cs="Times New Roman"/>
        </w:rPr>
      </w:pPr>
    </w:p>
    <w:p w14:paraId="5E753AFA" w14:textId="79872EA1" w:rsidR="007E1D5C" w:rsidRDefault="007E1D5C" w:rsidP="007E1D5C">
      <w:pPr>
        <w:spacing w:line="480" w:lineRule="auto"/>
        <w:jc w:val="center"/>
        <w:rPr>
          <w:rFonts w:ascii="Times New Roman" w:hAnsi="Times New Roman" w:cs="Times New Roman"/>
        </w:rPr>
      </w:pPr>
      <w:r>
        <w:rPr>
          <w:rFonts w:ascii="Times New Roman" w:hAnsi="Times New Roman" w:cs="Times New Roman"/>
        </w:rPr>
        <w:lastRenderedPageBreak/>
        <w:t>References</w:t>
      </w:r>
    </w:p>
    <w:p w14:paraId="52647FE1" w14:textId="43A2C4FE" w:rsidR="007E1D5C" w:rsidRDefault="007E1D5C" w:rsidP="007E1D5C">
      <w:pPr>
        <w:spacing w:line="480" w:lineRule="auto"/>
        <w:ind w:left="720" w:hanging="720"/>
        <w:rPr>
          <w:rFonts w:ascii="Times New Roman" w:hAnsi="Times New Roman" w:cs="Times New Roman"/>
        </w:rPr>
      </w:pPr>
      <w:r w:rsidRPr="00566170">
        <w:rPr>
          <w:rFonts w:ascii="Times New Roman" w:hAnsi="Times New Roman" w:cs="Times New Roman" w:hint="eastAsia"/>
        </w:rPr>
        <w:t>Beatty, A. S., &amp; Nationa</w:t>
      </w:r>
      <w:r>
        <w:rPr>
          <w:rFonts w:ascii="Times New Roman" w:hAnsi="Times New Roman" w:cs="Times New Roman" w:hint="eastAsia"/>
        </w:rPr>
        <w:t>l Research Council (U.S.). (2015</w:t>
      </w:r>
      <w:r w:rsidRPr="00566170">
        <w:rPr>
          <w:rFonts w:ascii="Times New Roman" w:hAnsi="Times New Roman" w:cs="Times New Roman" w:hint="eastAsia"/>
        </w:rPr>
        <w:t>). </w:t>
      </w:r>
      <w:r w:rsidRPr="00566170">
        <w:rPr>
          <w:rFonts w:ascii="Times New Roman" w:hAnsi="Times New Roman" w:cs="Times New Roman" w:hint="eastAsia"/>
          <w:i/>
          <w:iCs/>
        </w:rPr>
        <w:t>Student mobility: Exploring the impacts o</w:t>
      </w:r>
      <w:r>
        <w:rPr>
          <w:rFonts w:ascii="Times New Roman" w:hAnsi="Times New Roman" w:cs="Times New Roman" w:hint="eastAsia"/>
          <w:i/>
          <w:iCs/>
        </w:rPr>
        <w:t>f frequent moves on achievement</w:t>
      </w:r>
      <w:r w:rsidRPr="00566170">
        <w:rPr>
          <w:rFonts w:ascii="Times New Roman" w:hAnsi="Times New Roman" w:cs="Times New Roman" w:hint="eastAsia"/>
          <w:i/>
          <w:iCs/>
        </w:rPr>
        <w:t>: summary of a workshop</w:t>
      </w:r>
      <w:r w:rsidRPr="00566170">
        <w:rPr>
          <w:rFonts w:ascii="Times New Roman" w:hAnsi="Times New Roman" w:cs="Times New Roman" w:hint="eastAsia"/>
        </w:rPr>
        <w:t>. Washington, D.C: National Academies Press.</w:t>
      </w:r>
    </w:p>
    <w:p w14:paraId="748ACCA0" w14:textId="77777777" w:rsidR="007E1D5C" w:rsidRDefault="007E1D5C" w:rsidP="007E1D5C">
      <w:pPr>
        <w:spacing w:line="480" w:lineRule="auto"/>
        <w:ind w:left="720" w:hanging="720"/>
        <w:rPr>
          <w:rFonts w:ascii="Times New Roman" w:hAnsi="Times New Roman" w:cs="Times New Roman"/>
        </w:rPr>
      </w:pPr>
      <w:r w:rsidRPr="00566170">
        <w:rPr>
          <w:rFonts w:ascii="Times New Roman" w:hAnsi="Times New Roman" w:cs="Times New Roman" w:hint="eastAsia"/>
        </w:rPr>
        <w:t>Newman, B. M. (n.d.). </w:t>
      </w:r>
      <w:r w:rsidRPr="00566170">
        <w:rPr>
          <w:rFonts w:ascii="Times New Roman" w:hAnsi="Times New Roman" w:cs="Times New Roman" w:hint="eastAsia"/>
          <w:i/>
          <w:iCs/>
        </w:rPr>
        <w:t>Development through life</w:t>
      </w:r>
      <w:r w:rsidRPr="00566170">
        <w:rPr>
          <w:rFonts w:ascii="Times New Roman" w:hAnsi="Times New Roman" w:cs="Times New Roman" w:hint="eastAsia"/>
        </w:rPr>
        <w:t>.</w:t>
      </w:r>
    </w:p>
    <w:p w14:paraId="0BD919ED" w14:textId="5E989A0E" w:rsidR="007E1D5C" w:rsidRPr="00AF4AC6" w:rsidRDefault="007E1D5C" w:rsidP="007E1D5C">
      <w:pPr>
        <w:spacing w:line="480" w:lineRule="auto"/>
        <w:ind w:left="720" w:hanging="720"/>
        <w:rPr>
          <w:rFonts w:ascii="Times New Roman" w:hAnsi="Times New Roman" w:cs="Times New Roman"/>
        </w:rPr>
      </w:pPr>
      <w:proofErr w:type="spellStart"/>
      <w:r w:rsidRPr="007E1D5C">
        <w:rPr>
          <w:rFonts w:ascii="Times New Roman" w:hAnsi="Times New Roman" w:cs="Times New Roman" w:hint="eastAsia"/>
          <w:iCs/>
        </w:rPr>
        <w:t>Yansane</w:t>
      </w:r>
      <w:proofErr w:type="spellEnd"/>
      <w:r>
        <w:rPr>
          <w:rFonts w:ascii="Times New Roman" w:hAnsi="Times New Roman" w:cs="Times New Roman"/>
          <w:iCs/>
        </w:rPr>
        <w:t>, A. (2016).</w:t>
      </w:r>
      <w:r w:rsidRPr="007E1D5C">
        <w:rPr>
          <w:rFonts w:ascii="Times New Roman" w:hAnsi="Times New Roman" w:cs="Times New Roman" w:hint="eastAsia"/>
          <w:iCs/>
        </w:rPr>
        <w:t xml:space="preserve"> </w:t>
      </w:r>
      <w:r w:rsidRPr="00566170">
        <w:rPr>
          <w:rFonts w:ascii="Times New Roman" w:hAnsi="Times New Roman" w:cs="Times New Roman" w:hint="eastAsia"/>
          <w:i/>
          <w:iCs/>
        </w:rPr>
        <w:t xml:space="preserve">Prospects for recovery and sustainable development in Africa: </w:t>
      </w:r>
      <w:r w:rsidRPr="00566170">
        <w:rPr>
          <w:rFonts w:ascii="Times New Roman" w:hAnsi="Times New Roman" w:cs="Times New Roman" w:hint="eastAsia"/>
        </w:rPr>
        <w:t>Westport: Greenwood Press.</w:t>
      </w:r>
    </w:p>
    <w:p w14:paraId="175B5AC4" w14:textId="77777777" w:rsidR="00256195" w:rsidRPr="000649AC" w:rsidRDefault="00256195" w:rsidP="007E1D5C">
      <w:pPr>
        <w:spacing w:line="480" w:lineRule="auto"/>
        <w:ind w:firstLine="720"/>
      </w:pPr>
    </w:p>
    <w:sectPr w:rsidR="00256195" w:rsidRPr="000649AC" w:rsidSect="00BD71D8">
      <w:headerReference w:type="even" r:id="rId6"/>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5EFDCB" w14:textId="77777777" w:rsidR="00784DDE" w:rsidRDefault="00784DDE" w:rsidP="00981072">
      <w:r>
        <w:separator/>
      </w:r>
    </w:p>
  </w:endnote>
  <w:endnote w:type="continuationSeparator" w:id="0">
    <w:p w14:paraId="0F43C706" w14:textId="77777777" w:rsidR="00784DDE" w:rsidRDefault="00784DDE" w:rsidP="00981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D239EE" w14:textId="77777777" w:rsidR="00784DDE" w:rsidRDefault="00784DDE" w:rsidP="00981072">
      <w:r>
        <w:separator/>
      </w:r>
    </w:p>
  </w:footnote>
  <w:footnote w:type="continuationSeparator" w:id="0">
    <w:p w14:paraId="78AE3C18" w14:textId="77777777" w:rsidR="00784DDE" w:rsidRDefault="00784DDE" w:rsidP="00981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75826997"/>
      <w:docPartObj>
        <w:docPartGallery w:val="Page Numbers (Top of Page)"/>
        <w:docPartUnique/>
      </w:docPartObj>
    </w:sdtPr>
    <w:sdtEndPr>
      <w:rPr>
        <w:rStyle w:val="PageNumber"/>
      </w:rPr>
    </w:sdtEndPr>
    <w:sdtContent>
      <w:p w14:paraId="4FE2CC51" w14:textId="77777777" w:rsidR="00BD71D8" w:rsidRDefault="00BD71D8"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C51F2F" w14:textId="77777777" w:rsidR="00BD71D8" w:rsidRDefault="00BD71D8" w:rsidP="00BD71D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46539660"/>
      <w:docPartObj>
        <w:docPartGallery w:val="Page Numbers (Top of Page)"/>
        <w:docPartUnique/>
      </w:docPartObj>
    </w:sdtPr>
    <w:sdtEndPr>
      <w:rPr>
        <w:rStyle w:val="PageNumber"/>
      </w:rPr>
    </w:sdtEndPr>
    <w:sdtContent>
      <w:p w14:paraId="43B344A0" w14:textId="77777777" w:rsidR="00BD71D8" w:rsidRDefault="00BD71D8"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F5C99F2" w14:textId="77777777" w:rsidR="00981072" w:rsidRDefault="00981072" w:rsidP="00BD71D8">
    <w:pPr>
      <w:pStyle w:val="Header"/>
      <w:ind w:right="360"/>
    </w:pPr>
    <w:r>
      <w:t>Assignment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68432729"/>
      <w:docPartObj>
        <w:docPartGallery w:val="Page Numbers (Top of Page)"/>
        <w:docPartUnique/>
      </w:docPartObj>
    </w:sdtPr>
    <w:sdtEndPr>
      <w:rPr>
        <w:rStyle w:val="PageNumber"/>
      </w:rPr>
    </w:sdtEndPr>
    <w:sdtContent>
      <w:p w14:paraId="1C28EE92" w14:textId="77777777" w:rsidR="00981072" w:rsidRDefault="00981072" w:rsidP="006A35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550C16" w14:textId="77777777" w:rsidR="00981072" w:rsidRDefault="00981072" w:rsidP="00981072">
    <w:pPr>
      <w:pStyle w:val="Header"/>
      <w:ind w:right="360"/>
    </w:pPr>
    <w:r>
      <w:t>Running head: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9AC"/>
    <w:rsid w:val="00014201"/>
    <w:rsid w:val="000649AC"/>
    <w:rsid w:val="000A2E00"/>
    <w:rsid w:val="00154ACA"/>
    <w:rsid w:val="002076E9"/>
    <w:rsid w:val="0022042A"/>
    <w:rsid w:val="00256195"/>
    <w:rsid w:val="002F1AB9"/>
    <w:rsid w:val="002F277B"/>
    <w:rsid w:val="0039506A"/>
    <w:rsid w:val="00526B57"/>
    <w:rsid w:val="00784DDE"/>
    <w:rsid w:val="007E1D5C"/>
    <w:rsid w:val="00897EFE"/>
    <w:rsid w:val="008E00DA"/>
    <w:rsid w:val="00981072"/>
    <w:rsid w:val="00982C7E"/>
    <w:rsid w:val="009D63AE"/>
    <w:rsid w:val="00AD7421"/>
    <w:rsid w:val="00BD71D8"/>
    <w:rsid w:val="00C477AF"/>
    <w:rsid w:val="00DD1029"/>
    <w:rsid w:val="00EE6880"/>
    <w:rsid w:val="00F02D3C"/>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46AF4"/>
  <w15:chartTrackingRefBased/>
  <w15:docId w15:val="{5A25E0EC-B761-4C43-BC73-FE1F5298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0649A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9AC"/>
    <w:rPr>
      <w:rFonts w:ascii="Times New Roman" w:eastAsia="Times New Roman" w:hAnsi="Times New Roman" w:cs="Times New Roman"/>
      <w:b/>
      <w:bCs/>
      <w:sz w:val="27"/>
      <w:szCs w:val="27"/>
    </w:rPr>
  </w:style>
  <w:style w:type="character" w:styleId="Strong">
    <w:name w:val="Strong"/>
    <w:basedOn w:val="DefaultParagraphFont"/>
    <w:uiPriority w:val="22"/>
    <w:qFormat/>
    <w:rsid w:val="000649AC"/>
    <w:rPr>
      <w:b/>
      <w:bCs/>
    </w:rPr>
  </w:style>
  <w:style w:type="paragraph" w:styleId="NormalWeb">
    <w:name w:val="Normal (Web)"/>
    <w:basedOn w:val="Normal"/>
    <w:uiPriority w:val="99"/>
    <w:semiHidden/>
    <w:unhideWhenUsed/>
    <w:rsid w:val="000649AC"/>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981072"/>
    <w:pPr>
      <w:tabs>
        <w:tab w:val="center" w:pos="4680"/>
        <w:tab w:val="right" w:pos="9360"/>
      </w:tabs>
    </w:pPr>
  </w:style>
  <w:style w:type="character" w:customStyle="1" w:styleId="HeaderChar">
    <w:name w:val="Header Char"/>
    <w:basedOn w:val="DefaultParagraphFont"/>
    <w:link w:val="Header"/>
    <w:uiPriority w:val="99"/>
    <w:rsid w:val="00981072"/>
  </w:style>
  <w:style w:type="paragraph" w:styleId="Footer">
    <w:name w:val="footer"/>
    <w:basedOn w:val="Normal"/>
    <w:link w:val="FooterChar"/>
    <w:uiPriority w:val="99"/>
    <w:unhideWhenUsed/>
    <w:rsid w:val="00981072"/>
    <w:pPr>
      <w:tabs>
        <w:tab w:val="center" w:pos="4680"/>
        <w:tab w:val="right" w:pos="9360"/>
      </w:tabs>
    </w:pPr>
  </w:style>
  <w:style w:type="character" w:customStyle="1" w:styleId="FooterChar">
    <w:name w:val="Footer Char"/>
    <w:basedOn w:val="DefaultParagraphFont"/>
    <w:link w:val="Footer"/>
    <w:uiPriority w:val="99"/>
    <w:rsid w:val="00981072"/>
  </w:style>
  <w:style w:type="character" w:styleId="PageNumber">
    <w:name w:val="page number"/>
    <w:basedOn w:val="DefaultParagraphFont"/>
    <w:uiPriority w:val="99"/>
    <w:semiHidden/>
    <w:unhideWhenUsed/>
    <w:rsid w:val="0098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361618">
      <w:bodyDiv w:val="1"/>
      <w:marLeft w:val="0"/>
      <w:marRight w:val="0"/>
      <w:marTop w:val="0"/>
      <w:marBottom w:val="0"/>
      <w:divBdr>
        <w:top w:val="none" w:sz="0" w:space="0" w:color="auto"/>
        <w:left w:val="none" w:sz="0" w:space="0" w:color="auto"/>
        <w:bottom w:val="none" w:sz="0" w:space="0" w:color="auto"/>
        <w:right w:val="none" w:sz="0" w:space="0" w:color="auto"/>
      </w:divBdr>
    </w:div>
    <w:div w:id="836187389">
      <w:bodyDiv w:val="1"/>
      <w:marLeft w:val="0"/>
      <w:marRight w:val="0"/>
      <w:marTop w:val="0"/>
      <w:marBottom w:val="0"/>
      <w:divBdr>
        <w:top w:val="none" w:sz="0" w:space="0" w:color="auto"/>
        <w:left w:val="none" w:sz="0" w:space="0" w:color="auto"/>
        <w:bottom w:val="none" w:sz="0" w:space="0" w:color="auto"/>
        <w:right w:val="none" w:sz="0" w:space="0" w:color="auto"/>
      </w:divBdr>
    </w:div>
    <w:div w:id="895774349">
      <w:bodyDiv w:val="1"/>
      <w:marLeft w:val="0"/>
      <w:marRight w:val="0"/>
      <w:marTop w:val="0"/>
      <w:marBottom w:val="0"/>
      <w:divBdr>
        <w:top w:val="none" w:sz="0" w:space="0" w:color="auto"/>
        <w:left w:val="none" w:sz="0" w:space="0" w:color="auto"/>
        <w:bottom w:val="none" w:sz="0" w:space="0" w:color="auto"/>
        <w:right w:val="none" w:sz="0" w:space="0" w:color="auto"/>
      </w:divBdr>
    </w:div>
    <w:div w:id="1835100476">
      <w:bodyDiv w:val="1"/>
      <w:marLeft w:val="0"/>
      <w:marRight w:val="0"/>
      <w:marTop w:val="0"/>
      <w:marBottom w:val="0"/>
      <w:divBdr>
        <w:top w:val="none" w:sz="0" w:space="0" w:color="auto"/>
        <w:left w:val="none" w:sz="0" w:space="0" w:color="auto"/>
        <w:bottom w:val="none" w:sz="0" w:space="0" w:color="auto"/>
        <w:right w:val="none" w:sz="0" w:space="0" w:color="auto"/>
      </w:divBdr>
    </w:div>
    <w:div w:id="2067680922">
      <w:bodyDiv w:val="1"/>
      <w:marLeft w:val="0"/>
      <w:marRight w:val="0"/>
      <w:marTop w:val="0"/>
      <w:marBottom w:val="0"/>
      <w:divBdr>
        <w:top w:val="none" w:sz="0" w:space="0" w:color="auto"/>
        <w:left w:val="none" w:sz="0" w:space="0" w:color="auto"/>
        <w:bottom w:val="none" w:sz="0" w:space="0" w:color="auto"/>
        <w:right w:val="none" w:sz="0" w:space="0" w:color="auto"/>
      </w:divBdr>
    </w:div>
    <w:div w:id="2081978767">
      <w:bodyDiv w:val="1"/>
      <w:marLeft w:val="0"/>
      <w:marRight w:val="0"/>
      <w:marTop w:val="0"/>
      <w:marBottom w:val="0"/>
      <w:divBdr>
        <w:top w:val="none" w:sz="0" w:space="0" w:color="auto"/>
        <w:left w:val="none" w:sz="0" w:space="0" w:color="auto"/>
        <w:bottom w:val="none" w:sz="0" w:space="0" w:color="auto"/>
        <w:right w:val="none" w:sz="0" w:space="0" w:color="auto"/>
      </w:divBdr>
    </w:div>
    <w:div w:id="20877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3</cp:revision>
  <dcterms:created xsi:type="dcterms:W3CDTF">2018-06-16T05:47:00Z</dcterms:created>
  <dcterms:modified xsi:type="dcterms:W3CDTF">2018-06-16T05:52:00Z</dcterms:modified>
</cp:coreProperties>
</file>